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22469" w14:textId="77777777" w:rsidR="009D58A6" w:rsidRDefault="00413B7B" w:rsidP="00413B7B">
      <w:pPr>
        <w:jc w:val="center"/>
      </w:pPr>
      <w:r w:rsidRPr="00413B7B">
        <w:rPr>
          <w:noProof/>
        </w:rPr>
        <w:drawing>
          <wp:anchor distT="0" distB="0" distL="114300" distR="114300" simplePos="0" relativeHeight="251658240" behindDoc="0" locked="0" layoutInCell="1" allowOverlap="1" wp14:anchorId="7B550FA9" wp14:editId="0946B405">
            <wp:simplePos x="0" y="0"/>
            <wp:positionH relativeFrom="margin">
              <wp:align>center</wp:align>
            </wp:positionH>
            <wp:positionV relativeFrom="paragraph">
              <wp:posOffset>-847725</wp:posOffset>
            </wp:positionV>
            <wp:extent cx="2552039" cy="962025"/>
            <wp:effectExtent l="0" t="0" r="0" b="0"/>
            <wp:wrapNone/>
            <wp:docPr id="1" name="Picture 1" descr="C:\Users\mnyambe\Desktop\TI-Z transparent logos\TIZ Logo transparent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nyambe\Desktop\TI-Z transparent logos\TIZ Logo transparent blu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3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BB73F" w14:textId="51666269" w:rsidR="00413B7B" w:rsidRPr="00413B7B" w:rsidRDefault="00413B7B" w:rsidP="00413B7B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6"/>
        </w:rPr>
      </w:pPr>
      <w:r w:rsidRPr="00413B7B">
        <w:rPr>
          <w:rFonts w:ascii="Helvetica-Bold" w:hAnsi="Helvetica-Bold" w:cs="Helvetica-Bold"/>
          <w:b/>
          <w:bCs/>
          <w:sz w:val="26"/>
        </w:rPr>
        <w:t>Register of Interests of the Board of Directors</w:t>
      </w:r>
    </w:p>
    <w:p w14:paraId="4D01C354" w14:textId="77777777" w:rsidR="00413B7B" w:rsidRPr="00A4554A" w:rsidRDefault="00413B7B" w:rsidP="00413B7B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</w:rPr>
      </w:pPr>
    </w:p>
    <w:p w14:paraId="57AF4661" w14:textId="77777777" w:rsidR="00413B7B" w:rsidRPr="001244BD" w:rsidRDefault="00413B7B" w:rsidP="00413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1244BD">
        <w:rPr>
          <w:rFonts w:ascii="Arial" w:hAnsi="Arial" w:cs="Arial"/>
          <w:b/>
          <w:bCs/>
          <w:sz w:val="24"/>
          <w:szCs w:val="24"/>
        </w:rPr>
        <w:t>Guidelines</w:t>
      </w:r>
    </w:p>
    <w:p w14:paraId="7A2BE169" w14:textId="77777777" w:rsidR="00413B7B" w:rsidRPr="001244BD" w:rsidRDefault="00413B7B" w:rsidP="00413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"/>
          <w:szCs w:val="2"/>
        </w:rPr>
      </w:pPr>
    </w:p>
    <w:p w14:paraId="007361C0" w14:textId="2691C1AF" w:rsidR="00413B7B" w:rsidRPr="001244BD" w:rsidRDefault="00413B7B" w:rsidP="0012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80" w:hanging="18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 xml:space="preserve">Transparency International Zambia (TI-Z) cannot expect others </w:t>
      </w:r>
      <w:r w:rsidR="000C3EEE">
        <w:rPr>
          <w:rFonts w:ascii="Arial" w:hAnsi="Arial" w:cs="Arial"/>
        </w:rPr>
        <w:t xml:space="preserve">to apply </w:t>
      </w:r>
      <w:r w:rsidRPr="001244BD">
        <w:rPr>
          <w:rFonts w:ascii="Arial" w:hAnsi="Arial" w:cs="Arial"/>
        </w:rPr>
        <w:t xml:space="preserve">higher standards of integrity than it applies to itself and to all individuals whose contribution to TI-Z is important. </w:t>
      </w:r>
    </w:p>
    <w:p w14:paraId="6579A5BD" w14:textId="49218901" w:rsidR="00413B7B" w:rsidRPr="001244BD" w:rsidRDefault="00413B7B" w:rsidP="0012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80" w:hanging="18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We understand that the full completion of a Register of Interests is a fundamental aspect of integrity. Moreover, the Register is a 'living' document, in that circumstances change, and a situation, which previously raised no issue of potential conflict</w:t>
      </w:r>
      <w:r w:rsidR="000C3EEE">
        <w:rPr>
          <w:rFonts w:ascii="Arial" w:hAnsi="Arial" w:cs="Arial"/>
        </w:rPr>
        <w:t>,</w:t>
      </w:r>
      <w:r w:rsidRPr="001244BD">
        <w:rPr>
          <w:rFonts w:ascii="Arial" w:hAnsi="Arial" w:cs="Arial"/>
        </w:rPr>
        <w:t xml:space="preserve"> can suddenly be transformed into an issue where disclosure is imperative.</w:t>
      </w:r>
    </w:p>
    <w:p w14:paraId="06D83D33" w14:textId="77777777" w:rsidR="00413B7B" w:rsidRPr="001244BD" w:rsidRDefault="00413B7B" w:rsidP="0012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80" w:hanging="18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Completion of the Register of Interests is not a 'box-ticking' exercise. Those completing the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Register are expected to think about the appearance of a conflict of interest and to disclose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it, even when they are satisfied that no actual conflict exists. On the other hand, there is no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point in filling the Register with entries where the risk of conflict is non-existent or never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likely to arise.</w:t>
      </w:r>
    </w:p>
    <w:p w14:paraId="30B07DEF" w14:textId="77777777" w:rsidR="00413B7B" w:rsidRPr="001244BD" w:rsidRDefault="00413B7B" w:rsidP="0012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80" w:hanging="18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Those completing the Register are also reminded that TI-Z's policy extends beyond the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individual to include the interests of persons "with whom they have a close personal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relationship". This means that if such a person could be seen in any capacity as having an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interest, which could conflict with an interest of TI-Z, disclosure should be made.</w:t>
      </w:r>
      <w:r w:rsidR="00A4554A" w:rsidRPr="001244BD">
        <w:rPr>
          <w:rFonts w:ascii="Arial" w:hAnsi="Arial" w:cs="Arial"/>
        </w:rPr>
        <w:t xml:space="preserve"> </w:t>
      </w:r>
    </w:p>
    <w:p w14:paraId="7DDBFA56" w14:textId="40C013A4" w:rsidR="00413B7B" w:rsidRPr="001244BD" w:rsidRDefault="00413B7B" w:rsidP="0012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180" w:hanging="18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A potential conflict of interest does not cease at the moment when an individual leaves an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organisation. TI-Z has always </w:t>
      </w:r>
      <w:r w:rsidR="00A4554A" w:rsidRPr="001244BD">
        <w:rPr>
          <w:rFonts w:ascii="Arial" w:hAnsi="Arial" w:cs="Arial"/>
        </w:rPr>
        <w:t>recognized</w:t>
      </w:r>
      <w:r w:rsidRPr="001244BD">
        <w:rPr>
          <w:rFonts w:ascii="Arial" w:hAnsi="Arial" w:cs="Arial"/>
        </w:rPr>
        <w:t xml:space="preserve"> the dangers of the "revolving door". Thus</w:t>
      </w:r>
      <w:r w:rsidR="000C3EEE">
        <w:rPr>
          <w:rFonts w:ascii="Arial" w:hAnsi="Arial" w:cs="Arial"/>
        </w:rPr>
        <w:t>,</w:t>
      </w:r>
      <w:r w:rsidRPr="001244BD">
        <w:rPr>
          <w:rFonts w:ascii="Arial" w:hAnsi="Arial" w:cs="Arial"/>
        </w:rPr>
        <w:t xml:space="preserve"> the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Register should include details of those past associations where current circumstances have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placed that past association into a potentially conflicting light.</w:t>
      </w:r>
    </w:p>
    <w:p w14:paraId="7B1F9E23" w14:textId="77777777" w:rsidR="00413B7B" w:rsidRPr="001244BD" w:rsidRDefault="00413B7B" w:rsidP="001244B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8"/>
          <w:szCs w:val="8"/>
        </w:rPr>
      </w:pPr>
    </w:p>
    <w:p w14:paraId="0702B04F" w14:textId="57EFFC16" w:rsidR="00A4554A" w:rsidRPr="001244BD" w:rsidRDefault="00413B7B" w:rsidP="001244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Each Member of the TI-Z Board of Directors shall declare in this Register</w:t>
      </w:r>
      <w:r w:rsidR="00A4554A" w:rsidRPr="001244BD">
        <w:rPr>
          <w:rFonts w:ascii="Arial" w:hAnsi="Arial" w:cs="Arial"/>
        </w:rPr>
        <w:t xml:space="preserve"> </w:t>
      </w:r>
      <w:r w:rsidR="000C3EEE">
        <w:rPr>
          <w:rFonts w:ascii="Arial" w:hAnsi="Arial" w:cs="Arial"/>
        </w:rPr>
        <w:t>any</w:t>
      </w:r>
      <w:r w:rsidRPr="001244BD">
        <w:rPr>
          <w:rFonts w:ascii="Arial" w:hAnsi="Arial" w:cs="Arial"/>
        </w:rPr>
        <w:t xml:space="preserve"> interests that could potentially lead to, or could conceivably be perceived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as, a conflict of interest. </w:t>
      </w:r>
    </w:p>
    <w:p w14:paraId="0D328977" w14:textId="77777777" w:rsidR="00413B7B" w:rsidRPr="001244BD" w:rsidRDefault="00413B7B" w:rsidP="001244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 xml:space="preserve">Such interests shall include, but not be limited to: </w:t>
      </w:r>
    </w:p>
    <w:p w14:paraId="66D047A3" w14:textId="77777777" w:rsidR="00413B7B" w:rsidRPr="001244BD" w:rsidRDefault="00413B7B" w:rsidP="001244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Any current or past remunerated affiliation (employment or directorship) with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a public or private company or other organization, including longer-term or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frequent relationships but excluding one-off short-term consultancies; </w:t>
      </w:r>
    </w:p>
    <w:p w14:paraId="5F5914E6" w14:textId="77777777" w:rsidR="00413B7B" w:rsidRPr="001244BD" w:rsidRDefault="00413B7B" w:rsidP="001244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Any current or past non-remunerated affiliation with any public or private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company or other organization; </w:t>
      </w:r>
    </w:p>
    <w:p w14:paraId="7783AFD7" w14:textId="77777777" w:rsidR="00413B7B" w:rsidRPr="001244BD" w:rsidRDefault="00413B7B" w:rsidP="001244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Significant (&gt;10%) ownership or controlling position in any company or other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organization; </w:t>
      </w:r>
    </w:p>
    <w:p w14:paraId="11FDC7B7" w14:textId="77777777" w:rsidR="00413B7B" w:rsidRPr="001244BD" w:rsidRDefault="00413B7B" w:rsidP="001244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 xml:space="preserve">Any entity in which the member </w:t>
      </w:r>
      <w:r w:rsidR="00BE0191" w:rsidRPr="001244BD">
        <w:rPr>
          <w:rFonts w:ascii="Arial" w:hAnsi="Arial" w:cs="Arial"/>
        </w:rPr>
        <w:t>has</w:t>
      </w:r>
      <w:r w:rsidRPr="001244BD">
        <w:rPr>
          <w:rFonts w:ascii="Arial" w:hAnsi="Arial" w:cs="Arial"/>
        </w:rPr>
        <w:t xml:space="preserve"> more than 5% of their total assets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(company shares, public/private bonds or other kind of debts, investment funds</w:t>
      </w:r>
      <w:r w:rsidR="00A4554A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 xml:space="preserve">shares, </w:t>
      </w:r>
      <w:proofErr w:type="spellStart"/>
      <w:r w:rsidRPr="001244BD">
        <w:rPr>
          <w:rFonts w:ascii="Arial" w:hAnsi="Arial" w:cs="Arial"/>
        </w:rPr>
        <w:t>etc</w:t>
      </w:r>
      <w:proofErr w:type="spellEnd"/>
      <w:r w:rsidRPr="001244BD">
        <w:rPr>
          <w:rFonts w:ascii="Arial" w:hAnsi="Arial" w:cs="Arial"/>
        </w:rPr>
        <w:t xml:space="preserve">); </w:t>
      </w:r>
      <w:r w:rsidR="00A4554A" w:rsidRPr="001244BD">
        <w:rPr>
          <w:rFonts w:ascii="Arial" w:hAnsi="Arial" w:cs="Arial"/>
        </w:rPr>
        <w:t>and</w:t>
      </w:r>
    </w:p>
    <w:p w14:paraId="4FE36DA7" w14:textId="77777777" w:rsidR="00413B7B" w:rsidRPr="001244BD" w:rsidRDefault="00413B7B" w:rsidP="001244B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Any current or past publ</w:t>
      </w:r>
      <w:r w:rsidR="00A4554A" w:rsidRPr="001244BD">
        <w:rPr>
          <w:rFonts w:ascii="Arial" w:hAnsi="Arial" w:cs="Arial"/>
        </w:rPr>
        <w:t xml:space="preserve">ic office or public employment. </w:t>
      </w:r>
    </w:p>
    <w:p w14:paraId="62F28605" w14:textId="77777777" w:rsidR="00413B7B" w:rsidRPr="001244BD" w:rsidRDefault="00413B7B" w:rsidP="001244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 xml:space="preserve">As set forth in Section 2(c) of the Transparency International Conflict of Interest Policy, this Register is open to the </w:t>
      </w:r>
      <w:r w:rsidR="00A4554A" w:rsidRPr="001244BD">
        <w:rPr>
          <w:rFonts w:ascii="Arial" w:hAnsi="Arial" w:cs="Arial"/>
        </w:rPr>
        <w:t>public and will be accessible on</w:t>
      </w:r>
      <w:r w:rsidRPr="001244BD">
        <w:rPr>
          <w:rFonts w:ascii="Arial" w:hAnsi="Arial" w:cs="Arial"/>
        </w:rPr>
        <w:t xml:space="preserve"> the TI-Z website. </w:t>
      </w:r>
    </w:p>
    <w:p w14:paraId="0D0C4C4E" w14:textId="77777777" w:rsidR="00413B7B" w:rsidRPr="001244BD" w:rsidRDefault="00413B7B" w:rsidP="001244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270" w:hanging="270"/>
        <w:jc w:val="both"/>
        <w:rPr>
          <w:rFonts w:ascii="Arial" w:hAnsi="Arial" w:cs="Arial"/>
        </w:rPr>
      </w:pPr>
      <w:r w:rsidRPr="001244BD">
        <w:rPr>
          <w:rFonts w:ascii="Arial" w:hAnsi="Arial" w:cs="Arial"/>
        </w:rPr>
        <w:t>The filing in this Register shall be made within three weeks of taking up the position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of a Member of the Board of Directors and shall be updated in a timely fashion as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changes occur and at least once a</w:t>
      </w:r>
      <w:r w:rsidR="003C2181" w:rsidRPr="001244BD">
        <w:rPr>
          <w:rFonts w:ascii="Arial" w:hAnsi="Arial" w:cs="Arial"/>
        </w:rPr>
        <w:t xml:space="preserve"> </w:t>
      </w:r>
      <w:r w:rsidRPr="001244BD">
        <w:rPr>
          <w:rFonts w:ascii="Arial" w:hAnsi="Arial" w:cs="Arial"/>
        </w:rPr>
        <w:t>year.</w:t>
      </w:r>
    </w:p>
    <w:p w14:paraId="2BD801B0" w14:textId="77777777" w:rsidR="009773DE" w:rsidRPr="001244BD" w:rsidRDefault="009773DE" w:rsidP="00A4554A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18C57D01" w14:textId="77777777" w:rsidR="00BE0191" w:rsidRPr="001244BD" w:rsidRDefault="00BE0191">
      <w:pPr>
        <w:rPr>
          <w:rFonts w:ascii="Arial" w:hAnsi="Arial" w:cs="Arial"/>
          <w:sz w:val="24"/>
          <w:szCs w:val="24"/>
        </w:rPr>
      </w:pPr>
      <w:r w:rsidRPr="001244BD">
        <w:rPr>
          <w:rFonts w:ascii="Arial" w:hAnsi="Arial" w:cs="Arial"/>
          <w:sz w:val="24"/>
          <w:szCs w:val="24"/>
        </w:rPr>
        <w:br w:type="page"/>
      </w:r>
    </w:p>
    <w:p w14:paraId="6B594E73" w14:textId="77777777" w:rsidR="00BE0191" w:rsidRDefault="00BE0191" w:rsidP="00A4554A">
      <w:pPr>
        <w:spacing w:before="120" w:after="120" w:line="240" w:lineRule="auto"/>
      </w:pPr>
      <w:r w:rsidRPr="00413B7B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874CD66" wp14:editId="33F8BAFD">
            <wp:simplePos x="0" y="0"/>
            <wp:positionH relativeFrom="margin">
              <wp:align>center</wp:align>
            </wp:positionH>
            <wp:positionV relativeFrom="paragraph">
              <wp:posOffset>-715993</wp:posOffset>
            </wp:positionV>
            <wp:extent cx="2552039" cy="962025"/>
            <wp:effectExtent l="0" t="0" r="0" b="0"/>
            <wp:wrapNone/>
            <wp:docPr id="2" name="Picture 2" descr="C:\Users\mnyambe\Desktop\TI-Z transparent logos\TIZ Logo transparent 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nyambe\Desktop\TI-Z transparent logos\TIZ Logo transparent blu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3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238FBB" w14:textId="77777777" w:rsidR="00BE0191" w:rsidRDefault="00BE0191" w:rsidP="00A4554A">
      <w:pPr>
        <w:spacing w:before="120" w:after="120" w:line="240" w:lineRule="auto"/>
      </w:pPr>
    </w:p>
    <w:p w14:paraId="5B4DDFCF" w14:textId="77777777" w:rsidR="00BE0191" w:rsidRPr="00BE0191" w:rsidRDefault="00BE0191" w:rsidP="00BE0191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  <w:sz w:val="26"/>
        </w:rPr>
      </w:pPr>
      <w:r w:rsidRPr="00BE0191">
        <w:rPr>
          <w:rFonts w:ascii="Helvetica-Bold" w:hAnsi="Helvetica-Bold" w:cs="Helvetica-Bold"/>
          <w:b/>
          <w:bCs/>
          <w:sz w:val="26"/>
        </w:rPr>
        <w:t>TI-Z Board Register of Interests</w:t>
      </w:r>
    </w:p>
    <w:p w14:paraId="558FF119" w14:textId="77777777" w:rsidR="00BE0191" w:rsidRDefault="00BE0191" w:rsidP="00A4554A">
      <w:pPr>
        <w:spacing w:before="120" w:after="12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5035"/>
      </w:tblGrid>
      <w:tr w:rsidR="00BE0191" w14:paraId="4946F808" w14:textId="77777777" w:rsidTr="00805155">
        <w:tc>
          <w:tcPr>
            <w:tcW w:w="4315" w:type="dxa"/>
            <w:vAlign w:val="center"/>
          </w:tcPr>
          <w:p w14:paraId="0E213150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Name</w:t>
            </w:r>
          </w:p>
        </w:tc>
        <w:tc>
          <w:tcPr>
            <w:tcW w:w="5035" w:type="dxa"/>
          </w:tcPr>
          <w:p w14:paraId="2A6D8CC0" w14:textId="5B086F06" w:rsidR="00BE0191" w:rsidRDefault="008B6D46" w:rsidP="00BE0191">
            <w:pPr>
              <w:spacing w:line="360" w:lineRule="auto"/>
            </w:pPr>
            <w:r>
              <w:t>Prof. Lewis B. Chilufya, PhD</w:t>
            </w:r>
          </w:p>
          <w:p w14:paraId="47BD6E8D" w14:textId="77777777" w:rsidR="00805155" w:rsidRDefault="00805155" w:rsidP="00BE0191">
            <w:pPr>
              <w:spacing w:line="360" w:lineRule="auto"/>
            </w:pPr>
          </w:p>
        </w:tc>
      </w:tr>
      <w:tr w:rsidR="00BE0191" w14:paraId="031A0EFE" w14:textId="77777777" w:rsidTr="00805155">
        <w:tc>
          <w:tcPr>
            <w:tcW w:w="4315" w:type="dxa"/>
            <w:vAlign w:val="center"/>
          </w:tcPr>
          <w:p w14:paraId="42A61875" w14:textId="2CA6AFCF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 xml:space="preserve">Date on which </w:t>
            </w:r>
            <w:r w:rsidR="000C3EEE">
              <w:rPr>
                <w:b/>
                <w:sz w:val="24"/>
              </w:rPr>
              <w:t xml:space="preserve">the </w:t>
            </w:r>
            <w:r w:rsidRPr="00805155">
              <w:rPr>
                <w:b/>
                <w:sz w:val="24"/>
              </w:rPr>
              <w:t>initial statement</w:t>
            </w:r>
          </w:p>
          <w:p w14:paraId="79051A44" w14:textId="2FBC3CFF" w:rsidR="00BE0191" w:rsidRPr="00805155" w:rsidRDefault="001D453F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L</w:t>
            </w:r>
            <w:r w:rsidR="00BE0191" w:rsidRPr="00805155">
              <w:rPr>
                <w:b/>
                <w:sz w:val="24"/>
              </w:rPr>
              <w:t>odged</w:t>
            </w:r>
          </w:p>
        </w:tc>
        <w:tc>
          <w:tcPr>
            <w:tcW w:w="5035" w:type="dxa"/>
          </w:tcPr>
          <w:p w14:paraId="53CD93C5" w14:textId="77777777" w:rsidR="00BE0191" w:rsidRDefault="00BE0191" w:rsidP="00BE0191">
            <w:pPr>
              <w:spacing w:line="360" w:lineRule="auto"/>
            </w:pPr>
          </w:p>
          <w:p w14:paraId="10AACA28" w14:textId="0B181907" w:rsidR="00805155" w:rsidRDefault="008B6D46" w:rsidP="00BE0191">
            <w:pPr>
              <w:spacing w:line="360" w:lineRule="auto"/>
            </w:pPr>
            <w:r>
              <w:t>06/</w:t>
            </w:r>
            <w:r w:rsidR="001D453F">
              <w:t>02/2026</w:t>
            </w:r>
          </w:p>
        </w:tc>
      </w:tr>
      <w:tr w:rsidR="00BE0191" w14:paraId="4A3B6CA2" w14:textId="77777777" w:rsidTr="00805155">
        <w:tc>
          <w:tcPr>
            <w:tcW w:w="4315" w:type="dxa"/>
            <w:vAlign w:val="center"/>
          </w:tcPr>
          <w:p w14:paraId="19BDCB11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Remunerated affiliation</w:t>
            </w:r>
          </w:p>
          <w:p w14:paraId="212405C6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(Current and, where relevant, past)</w:t>
            </w:r>
          </w:p>
        </w:tc>
        <w:tc>
          <w:tcPr>
            <w:tcW w:w="5035" w:type="dxa"/>
          </w:tcPr>
          <w:p w14:paraId="7DFE490E" w14:textId="77777777" w:rsidR="00BE0191" w:rsidRDefault="00BE0191" w:rsidP="00BE0191">
            <w:pPr>
              <w:spacing w:line="360" w:lineRule="auto"/>
            </w:pPr>
          </w:p>
          <w:p w14:paraId="1F458CE8" w14:textId="4716F247" w:rsidR="00805155" w:rsidRDefault="001D453F" w:rsidP="00BE0191">
            <w:pPr>
              <w:spacing w:line="360" w:lineRule="auto"/>
            </w:pPr>
            <w:r>
              <w:t>None</w:t>
            </w:r>
          </w:p>
        </w:tc>
      </w:tr>
      <w:tr w:rsidR="00BE0191" w14:paraId="3C45BC8C" w14:textId="77777777" w:rsidTr="00805155">
        <w:tc>
          <w:tcPr>
            <w:tcW w:w="4315" w:type="dxa"/>
            <w:vAlign w:val="center"/>
          </w:tcPr>
          <w:p w14:paraId="64C36036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Non-remunerated affiliation</w:t>
            </w:r>
          </w:p>
          <w:p w14:paraId="364EDDE5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(Current and, where relevant, past)</w:t>
            </w:r>
          </w:p>
        </w:tc>
        <w:tc>
          <w:tcPr>
            <w:tcW w:w="5035" w:type="dxa"/>
          </w:tcPr>
          <w:p w14:paraId="0AA371B6" w14:textId="77777777" w:rsidR="00BE0191" w:rsidRDefault="00BE0191" w:rsidP="00BE0191">
            <w:pPr>
              <w:spacing w:line="360" w:lineRule="auto"/>
            </w:pPr>
          </w:p>
          <w:p w14:paraId="3B4E0C96" w14:textId="7CF250A4" w:rsidR="00805155" w:rsidRDefault="001D453F" w:rsidP="00BE0191">
            <w:pPr>
              <w:spacing w:line="360" w:lineRule="auto"/>
            </w:pPr>
            <w:r>
              <w:t xml:space="preserve">None </w:t>
            </w:r>
          </w:p>
        </w:tc>
      </w:tr>
      <w:tr w:rsidR="00BE0191" w14:paraId="5F413972" w14:textId="77777777" w:rsidTr="00805155">
        <w:tc>
          <w:tcPr>
            <w:tcW w:w="4315" w:type="dxa"/>
            <w:vAlign w:val="center"/>
          </w:tcPr>
          <w:p w14:paraId="5A5F0978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Significant (&gt;10%) ownership or</w:t>
            </w:r>
          </w:p>
          <w:p w14:paraId="0AFB2CCB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controlling position in any company</w:t>
            </w:r>
          </w:p>
        </w:tc>
        <w:tc>
          <w:tcPr>
            <w:tcW w:w="5035" w:type="dxa"/>
          </w:tcPr>
          <w:p w14:paraId="60F2264F" w14:textId="77777777" w:rsidR="00BE0191" w:rsidRDefault="00BE0191" w:rsidP="00BE0191">
            <w:pPr>
              <w:spacing w:line="360" w:lineRule="auto"/>
            </w:pPr>
          </w:p>
          <w:p w14:paraId="44B4983D" w14:textId="55DCD450" w:rsidR="00805155" w:rsidRDefault="001D453F" w:rsidP="00BE0191">
            <w:pPr>
              <w:spacing w:line="360" w:lineRule="auto"/>
            </w:pPr>
            <w:r>
              <w:t>None</w:t>
            </w:r>
          </w:p>
        </w:tc>
      </w:tr>
      <w:tr w:rsidR="00BE0191" w14:paraId="20CBD55A" w14:textId="77777777" w:rsidTr="00805155">
        <w:tc>
          <w:tcPr>
            <w:tcW w:w="4315" w:type="dxa"/>
            <w:vAlign w:val="center"/>
          </w:tcPr>
          <w:p w14:paraId="6445A9B9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Any entity in which the person has</w:t>
            </w:r>
          </w:p>
          <w:p w14:paraId="5F8CF9D8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more than 5% of his/her total</w:t>
            </w:r>
          </w:p>
          <w:p w14:paraId="3E59B2EE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assets</w:t>
            </w:r>
          </w:p>
        </w:tc>
        <w:tc>
          <w:tcPr>
            <w:tcW w:w="5035" w:type="dxa"/>
          </w:tcPr>
          <w:p w14:paraId="123217AD" w14:textId="77777777" w:rsidR="00BE0191" w:rsidRDefault="00BE0191" w:rsidP="00BE0191">
            <w:pPr>
              <w:spacing w:line="360" w:lineRule="auto"/>
            </w:pPr>
          </w:p>
          <w:p w14:paraId="26C2F8B4" w14:textId="4167127B" w:rsidR="00805155" w:rsidRDefault="001D453F" w:rsidP="00BE0191">
            <w:pPr>
              <w:spacing w:line="360" w:lineRule="auto"/>
            </w:pPr>
            <w:r>
              <w:t>None</w:t>
            </w:r>
          </w:p>
        </w:tc>
      </w:tr>
      <w:tr w:rsidR="00BE0191" w14:paraId="4359D4F3" w14:textId="77777777" w:rsidTr="00805155">
        <w:tc>
          <w:tcPr>
            <w:tcW w:w="4315" w:type="dxa"/>
            <w:vAlign w:val="center"/>
          </w:tcPr>
          <w:p w14:paraId="46C4ADDE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Public Office or public employment</w:t>
            </w:r>
          </w:p>
          <w:p w14:paraId="024F0521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(Current and, where relevant, past)</w:t>
            </w:r>
          </w:p>
        </w:tc>
        <w:tc>
          <w:tcPr>
            <w:tcW w:w="5035" w:type="dxa"/>
          </w:tcPr>
          <w:p w14:paraId="2C84708C" w14:textId="77777777" w:rsidR="00BE0191" w:rsidRDefault="00BE0191" w:rsidP="00BE0191">
            <w:pPr>
              <w:spacing w:line="360" w:lineRule="auto"/>
            </w:pPr>
          </w:p>
          <w:p w14:paraId="6FDE6F1E" w14:textId="583692C9" w:rsidR="00805155" w:rsidRDefault="001D453F" w:rsidP="00BE0191">
            <w:pPr>
              <w:spacing w:line="360" w:lineRule="auto"/>
            </w:pPr>
            <w:r>
              <w:t>Senior University academician</w:t>
            </w:r>
          </w:p>
        </w:tc>
      </w:tr>
      <w:tr w:rsidR="00BE0191" w14:paraId="5B4954E3" w14:textId="77777777" w:rsidTr="00805155">
        <w:tc>
          <w:tcPr>
            <w:tcW w:w="4315" w:type="dxa"/>
            <w:vAlign w:val="center"/>
          </w:tcPr>
          <w:p w14:paraId="684B3C47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Interests of close personal</w:t>
            </w:r>
          </w:p>
          <w:p w14:paraId="29544D01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relationships (where applicable).</w:t>
            </w:r>
          </w:p>
        </w:tc>
        <w:tc>
          <w:tcPr>
            <w:tcW w:w="5035" w:type="dxa"/>
          </w:tcPr>
          <w:p w14:paraId="221AF7B5" w14:textId="194219C5" w:rsidR="00BE0191" w:rsidRDefault="001D453F" w:rsidP="00BE0191">
            <w:pPr>
              <w:spacing w:line="360" w:lineRule="auto"/>
            </w:pPr>
            <w:r>
              <w:t xml:space="preserve"> </w:t>
            </w:r>
          </w:p>
          <w:p w14:paraId="7F9D9425" w14:textId="66928364" w:rsidR="00805155" w:rsidRDefault="001D453F" w:rsidP="00BE0191">
            <w:pPr>
              <w:spacing w:line="360" w:lineRule="auto"/>
            </w:pPr>
            <w:r>
              <w:t>None</w:t>
            </w:r>
          </w:p>
        </w:tc>
      </w:tr>
      <w:tr w:rsidR="00BE0191" w14:paraId="38A0EB83" w14:textId="77777777" w:rsidTr="00805155">
        <w:tc>
          <w:tcPr>
            <w:tcW w:w="4315" w:type="dxa"/>
            <w:vAlign w:val="center"/>
          </w:tcPr>
          <w:p w14:paraId="274A75A3" w14:textId="77777777" w:rsidR="00BE0191" w:rsidRPr="00805155" w:rsidRDefault="00BE0191" w:rsidP="00805155">
            <w:pPr>
              <w:rPr>
                <w:b/>
                <w:sz w:val="24"/>
              </w:rPr>
            </w:pPr>
            <w:r w:rsidRPr="00805155">
              <w:rPr>
                <w:b/>
                <w:sz w:val="24"/>
              </w:rPr>
              <w:t>Other</w:t>
            </w:r>
          </w:p>
        </w:tc>
        <w:tc>
          <w:tcPr>
            <w:tcW w:w="5035" w:type="dxa"/>
          </w:tcPr>
          <w:p w14:paraId="6E8FBAA4" w14:textId="77F7C8EC" w:rsidR="00BE0191" w:rsidRDefault="001D453F" w:rsidP="00BE0191">
            <w:pPr>
              <w:spacing w:line="360" w:lineRule="auto"/>
            </w:pPr>
            <w:r>
              <w:t>None</w:t>
            </w:r>
          </w:p>
          <w:p w14:paraId="1AF809E9" w14:textId="77777777" w:rsidR="00805155" w:rsidRDefault="00805155" w:rsidP="00BE0191">
            <w:pPr>
              <w:spacing w:line="360" w:lineRule="auto"/>
            </w:pPr>
          </w:p>
        </w:tc>
      </w:tr>
    </w:tbl>
    <w:p w14:paraId="1077DF74" w14:textId="77777777" w:rsidR="00BE0191" w:rsidRDefault="00BE0191" w:rsidP="00A4554A">
      <w:pPr>
        <w:spacing w:before="120" w:after="12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970"/>
      </w:tblGrid>
      <w:tr w:rsidR="00BE0191" w14:paraId="58CD6D55" w14:textId="77777777" w:rsidTr="00BE0191">
        <w:tc>
          <w:tcPr>
            <w:tcW w:w="1345" w:type="dxa"/>
          </w:tcPr>
          <w:p w14:paraId="61C416F7" w14:textId="77777777" w:rsidR="00BE0191" w:rsidRPr="00BE0191" w:rsidRDefault="00BE0191" w:rsidP="00A4554A">
            <w:pPr>
              <w:spacing w:before="120" w:after="120"/>
              <w:rPr>
                <w:b/>
              </w:rPr>
            </w:pPr>
            <w:r w:rsidRPr="00BE0191">
              <w:rPr>
                <w:b/>
              </w:rPr>
              <w:t>Date</w:t>
            </w:r>
          </w:p>
        </w:tc>
        <w:tc>
          <w:tcPr>
            <w:tcW w:w="2970" w:type="dxa"/>
          </w:tcPr>
          <w:p w14:paraId="3AB1F9EB" w14:textId="268ADE5D" w:rsidR="00BE0191" w:rsidRDefault="000C3EEE" w:rsidP="00A4554A">
            <w:pPr>
              <w:spacing w:before="120" w:after="120"/>
            </w:pPr>
            <w:r>
              <w:t>06/02/2026</w:t>
            </w:r>
          </w:p>
        </w:tc>
      </w:tr>
      <w:tr w:rsidR="00BE0191" w14:paraId="02950757" w14:textId="77777777" w:rsidTr="00BE0191">
        <w:tc>
          <w:tcPr>
            <w:tcW w:w="1345" w:type="dxa"/>
          </w:tcPr>
          <w:p w14:paraId="5BE84239" w14:textId="77777777" w:rsidR="00BE0191" w:rsidRPr="00BE0191" w:rsidRDefault="00BE0191" w:rsidP="00A4554A">
            <w:pPr>
              <w:spacing w:before="120" w:after="120"/>
              <w:rPr>
                <w:b/>
              </w:rPr>
            </w:pPr>
            <w:r w:rsidRPr="00BE0191">
              <w:rPr>
                <w:b/>
              </w:rPr>
              <w:t>Signature</w:t>
            </w:r>
          </w:p>
        </w:tc>
        <w:tc>
          <w:tcPr>
            <w:tcW w:w="2970" w:type="dxa"/>
          </w:tcPr>
          <w:p w14:paraId="78417792" w14:textId="655984AB" w:rsidR="00BE0191" w:rsidRDefault="000C3EEE" w:rsidP="00A4554A">
            <w:pPr>
              <w:spacing w:before="120" w:after="120"/>
            </w:pPr>
            <w:r w:rsidRPr="00E056C2">
              <w:rPr>
                <w:rFonts w:ascii="Bookman Old Style" w:hAnsi="Bookman Old Style"/>
                <w:noProof/>
                <w:sz w:val="24"/>
                <w:szCs w:val="24"/>
              </w:rPr>
              <w:drawing>
                <wp:inline distT="0" distB="0" distL="0" distR="0" wp14:anchorId="36437C1F" wp14:editId="55FD8F98">
                  <wp:extent cx="1485900" cy="49530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474C47" w14:textId="77777777" w:rsidR="00BE0191" w:rsidRDefault="00BE0191" w:rsidP="00A4554A">
      <w:pPr>
        <w:spacing w:before="120" w:after="120" w:line="240" w:lineRule="auto"/>
      </w:pPr>
    </w:p>
    <w:p w14:paraId="0C461810" w14:textId="77777777" w:rsidR="00BE0191" w:rsidRDefault="00BE0191" w:rsidP="00A4554A">
      <w:pPr>
        <w:spacing w:before="120" w:after="120" w:line="240" w:lineRule="auto"/>
      </w:pPr>
    </w:p>
    <w:p w14:paraId="7815E73D" w14:textId="77777777" w:rsidR="009773DE" w:rsidRDefault="009773DE">
      <w:bookmarkStart w:id="0" w:name="_GoBack"/>
      <w:bookmarkEnd w:id="0"/>
    </w:p>
    <w:sectPr w:rsidR="00977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0EB6"/>
    <w:multiLevelType w:val="hybridMultilevel"/>
    <w:tmpl w:val="FFB6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72552"/>
    <w:multiLevelType w:val="hybridMultilevel"/>
    <w:tmpl w:val="F5A8C2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04814"/>
    <w:multiLevelType w:val="hybridMultilevel"/>
    <w:tmpl w:val="D658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7278C3"/>
    <w:multiLevelType w:val="hybridMultilevel"/>
    <w:tmpl w:val="BA2E2F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0A410C"/>
    <w:multiLevelType w:val="hybridMultilevel"/>
    <w:tmpl w:val="1CD0C56E"/>
    <w:lvl w:ilvl="0" w:tplc="8AA2F3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8F2"/>
    <w:rsid w:val="000C3EEE"/>
    <w:rsid w:val="001244BD"/>
    <w:rsid w:val="001D453F"/>
    <w:rsid w:val="002108F2"/>
    <w:rsid w:val="003C2181"/>
    <w:rsid w:val="00413B7B"/>
    <w:rsid w:val="006A153F"/>
    <w:rsid w:val="00805155"/>
    <w:rsid w:val="008B6D46"/>
    <w:rsid w:val="009773DE"/>
    <w:rsid w:val="009D58A6"/>
    <w:rsid w:val="00A4554A"/>
    <w:rsid w:val="00BE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56D0B"/>
  <w15:chartTrackingRefBased/>
  <w15:docId w15:val="{CF916CB3-4933-411F-920B-01AA738D3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181"/>
    <w:pPr>
      <w:ind w:left="720"/>
      <w:contextualSpacing/>
    </w:pPr>
  </w:style>
  <w:style w:type="table" w:styleId="TableGrid">
    <w:name w:val="Table Grid"/>
    <w:basedOn w:val="TableNormal"/>
    <w:uiPriority w:val="39"/>
    <w:rsid w:val="00BE0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Nyambe (TI ZM)</dc:creator>
  <cp:keywords/>
  <dc:description/>
  <cp:lastModifiedBy>Prof.  Lewis B. Chilufya</cp:lastModifiedBy>
  <cp:revision>5</cp:revision>
  <dcterms:created xsi:type="dcterms:W3CDTF">2026-02-06T20:10:00Z</dcterms:created>
  <dcterms:modified xsi:type="dcterms:W3CDTF">2026-02-06T20:15:00Z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622eeab6-29e1-42b7-9159-77acc3b7e7bd</vt:lpwstr>
  </property>
</Properties>
</file>